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4"/>
          <w:szCs w:val="24"/>
          <w:highlight w:val="none"/>
        </w:rPr>
      </w:pPr>
    </w:p>
    <w:p>
      <w:pPr>
        <w:jc w:val="center"/>
        <w:rPr>
          <w:b/>
          <w:bCs/>
          <w:sz w:val="24"/>
          <w:szCs w:val="24"/>
          <w:highlight w:val="none"/>
        </w:rPr>
      </w:pPr>
    </w:p>
    <w:p>
      <w:pPr>
        <w:jc w:val="center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white"/>
        </w:rPr>
        <w:t xml:space="preserve">ИНФОРМАЦИЯ </w:t>
      </w:r>
    </w:p>
    <w:p>
      <w:pPr>
        <w:jc w:val="center"/>
        <w:rPr>
          <w:b/>
          <w:bCs/>
          <w:sz w:val="24"/>
          <w:szCs w:val="24"/>
          <w:highlight w:val="white"/>
          <w:u w:val="none"/>
        </w:rPr>
      </w:pPr>
      <w:r>
        <w:rPr>
          <w:b/>
          <w:bCs/>
          <w:sz w:val="24"/>
          <w:szCs w:val="24"/>
          <w:highlight w:val="white"/>
        </w:rPr>
        <w:t>о вакансиях на предприятиях агропромышленного комплек</w:t>
      </w:r>
      <w:r>
        <w:rPr>
          <w:b/>
          <w:bCs/>
          <w:sz w:val="24"/>
          <w:szCs w:val="24"/>
          <w:highlight w:val="white"/>
          <w:u w:val="none"/>
        </w:rPr>
        <w:t xml:space="preserve">са Белгородского муниципального округа </w:t>
      </w:r>
    </w:p>
    <w:p>
      <w:pPr>
        <w:jc w:val="center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white"/>
          <w:u w:val="none"/>
        </w:rPr>
        <w:t>Белгородской</w:t>
      </w:r>
      <w:r>
        <w:rPr>
          <w:b/>
          <w:bCs/>
          <w:sz w:val="24"/>
          <w:szCs w:val="24"/>
          <w:highlight w:val="white"/>
        </w:rPr>
        <w:t xml:space="preserve"> области на1.0</w:t>
      </w:r>
      <w:r>
        <w:rPr>
          <w:rFonts w:hint="default"/>
          <w:b/>
          <w:bCs/>
          <w:sz w:val="24"/>
          <w:szCs w:val="24"/>
          <w:highlight w:val="white"/>
          <w:lang w:val="ru-RU"/>
        </w:rPr>
        <w:t>9</w:t>
      </w:r>
      <w:r>
        <w:rPr>
          <w:b/>
          <w:bCs/>
          <w:sz w:val="24"/>
          <w:szCs w:val="24"/>
          <w:highlight w:val="white"/>
        </w:rPr>
        <w:t>.2026 г.</w:t>
      </w:r>
    </w:p>
    <w:p>
      <w:pPr>
        <w:jc w:val="center"/>
        <w:rPr>
          <w:b/>
          <w:bCs/>
          <w:sz w:val="24"/>
          <w:szCs w:val="24"/>
          <w:highlight w:val="none"/>
        </w:rPr>
      </w:pPr>
    </w:p>
    <w:tbl>
      <w:tblPr>
        <w:tblStyle w:val="12"/>
        <w:tblW w:w="16051" w:type="dxa"/>
        <w:tblInd w:w="-6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5"/>
        <w:gridCol w:w="1559"/>
        <w:gridCol w:w="1276"/>
        <w:gridCol w:w="1133"/>
        <w:gridCol w:w="1703"/>
        <w:gridCol w:w="1416"/>
        <w:gridCol w:w="1419"/>
        <w:gridCol w:w="1417"/>
        <w:gridCol w:w="1701"/>
        <w:gridCol w:w="1699"/>
        <w:gridCol w:w="128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5" w:type="dxa"/>
            <w:noWrap w:val="0"/>
            <w:vAlign w:val="top"/>
          </w:tcPr>
          <w:p>
            <w:pPr>
              <w:jc w:val="center"/>
              <w:rPr>
                <w:b/>
                <w:bCs/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highlight w:val="white"/>
              </w:rPr>
              <w:t>Наименование вакансии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b/>
                <w:bCs/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highlight w:val="white"/>
              </w:rPr>
              <w:t>Требования к специалисту</w:t>
            </w:r>
          </w:p>
        </w:tc>
        <w:tc>
          <w:tcPr>
            <w:tcW w:w="1276" w:type="dxa"/>
            <w:noWrap w:val="0"/>
            <w:vAlign w:val="top"/>
          </w:tcPr>
          <w:p>
            <w:pPr>
              <w:jc w:val="center"/>
              <w:rPr>
                <w:b/>
                <w:bCs/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highlight w:val="white"/>
              </w:rPr>
              <w:t>Условия оплаты труда</w:t>
            </w:r>
          </w:p>
        </w:tc>
        <w:tc>
          <w:tcPr>
            <w:tcW w:w="1133" w:type="dxa"/>
            <w:noWrap w:val="0"/>
            <w:vAlign w:val="top"/>
          </w:tcPr>
          <w:p>
            <w:pPr>
              <w:jc w:val="center"/>
              <w:rPr>
                <w:b/>
                <w:bCs/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highlight w:val="white"/>
              </w:rPr>
              <w:t>Предполагаемые условия по первоначальному размещению специалиста в день приезда, на испытательный срок, на краткосрочный период</w:t>
            </w:r>
          </w:p>
        </w:tc>
        <w:tc>
          <w:tcPr>
            <w:tcW w:w="1703" w:type="dxa"/>
            <w:noWrap w:val="0"/>
            <w:vAlign w:val="top"/>
          </w:tcPr>
          <w:p>
            <w:pPr>
              <w:jc w:val="center"/>
              <w:rPr>
                <w:b/>
                <w:bCs/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highlight w:val="white"/>
              </w:rPr>
              <w:t>Характеристика населенного пункта, в котором планируется размещение (первоначальное размещение)</w:t>
            </w:r>
          </w:p>
        </w:tc>
        <w:tc>
          <w:tcPr>
            <w:tcW w:w="1416" w:type="dxa"/>
            <w:noWrap w:val="0"/>
            <w:vAlign w:val="top"/>
          </w:tcPr>
          <w:p>
            <w:pPr>
              <w:jc w:val="center"/>
              <w:rPr>
                <w:b/>
                <w:bCs/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highlight w:val="white"/>
              </w:rPr>
              <w:t>Возможные перспективы по решению жилищных вопросов при заключении долгосрочного трудового договора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jc w:val="center"/>
              <w:rPr>
                <w:b/>
                <w:bCs/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highlight w:val="white"/>
              </w:rPr>
              <w:t>Характеристика населенного пункта, в котором планируется размещение (для постоянного проживание)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jc w:val="center"/>
              <w:rPr>
                <w:b/>
                <w:bCs/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highlight w:val="white"/>
              </w:rPr>
              <w:t>Название хозяйства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jc w:val="center"/>
              <w:rPr>
                <w:b/>
                <w:bCs/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highlight w:val="white"/>
              </w:rPr>
              <w:t>Полные реквизиты хозяйства</w:t>
            </w:r>
          </w:p>
        </w:tc>
        <w:tc>
          <w:tcPr>
            <w:tcW w:w="1699" w:type="dxa"/>
            <w:noWrap w:val="0"/>
            <w:vAlign w:val="top"/>
          </w:tcPr>
          <w:p>
            <w:pPr>
              <w:jc w:val="center"/>
              <w:rPr>
                <w:b/>
                <w:bCs/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highlight w:val="white"/>
              </w:rPr>
              <w:t>Ф.И.О. руководителя, название должности</w:t>
            </w:r>
          </w:p>
        </w:tc>
        <w:tc>
          <w:tcPr>
            <w:tcW w:w="1284" w:type="dxa"/>
            <w:noWrap w:val="0"/>
            <w:vAlign w:val="top"/>
          </w:tcPr>
          <w:p>
            <w:pPr>
              <w:jc w:val="center"/>
              <w:rPr>
                <w:b/>
                <w:bCs/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highlight w:val="white"/>
              </w:rPr>
              <w:t xml:space="preserve"> Ф.И.О. специалиста, ответственного за кадровую работу, должность, номер телефона (с кодом), адрес электронной почты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5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Водитель автомобиля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(3 вакансий)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Начальное профессиональное образование, опыт работы, кат. С, Е</w:t>
            </w:r>
          </w:p>
        </w:tc>
        <w:tc>
          <w:tcPr>
            <w:tcW w:w="127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от 70000 рублей</w:t>
            </w:r>
          </w:p>
        </w:tc>
        <w:tc>
          <w:tcPr>
            <w:tcW w:w="113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70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Политотдель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ский,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школа, детский сад, медпункт, аптека, ФОК, Дом культуры, магазины</w:t>
            </w:r>
          </w:p>
        </w:tc>
        <w:tc>
          <w:tcPr>
            <w:tcW w:w="141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п.Политотдельский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Белгородского района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ЗАО «Краснояруж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ская зерновая компания»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Белгородская область, Белгородский район,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п.Политотдель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ский,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ул. Центральная, 27,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8(4722) 21-82-08</w:t>
            </w:r>
          </w:p>
        </w:tc>
        <w:tc>
          <w:tcPr>
            <w:tcW w:w="169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Кирпичев Александр Николаевич, директор</w:t>
            </w:r>
          </w:p>
        </w:tc>
        <w:tc>
          <w:tcPr>
            <w:tcW w:w="1284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Муравлева Татьяна Васильевна, начальник отдела кадров, 8(4722)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73-23-10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5" w:type="dxa"/>
            <w:vMerge w:val="restart"/>
            <w:noWrap w:val="0"/>
            <w:vAlign w:val="top"/>
          </w:tcPr>
          <w:p>
            <w:pPr>
              <w:jc w:val="left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Тракторист машинист с/х </w:t>
            </w:r>
          </w:p>
          <w:p>
            <w:pPr>
              <w:jc w:val="left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производства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(3 вакансий)</w:t>
            </w:r>
          </w:p>
          <w:p>
            <w:pPr>
              <w:jc w:val="left"/>
              <w:rPr>
                <w:sz w:val="19"/>
                <w:szCs w:val="19"/>
                <w:highlight w:val="white"/>
              </w:rPr>
            </w:pPr>
          </w:p>
        </w:tc>
        <w:tc>
          <w:tcPr>
            <w:tcW w:w="1559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Начальное профессиональное образование, опыт работы, кат. С, Е</w:t>
            </w:r>
          </w:p>
        </w:tc>
        <w:tc>
          <w:tcPr>
            <w:tcW w:w="1276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от 70000 рублей</w:t>
            </w:r>
          </w:p>
        </w:tc>
        <w:tc>
          <w:tcPr>
            <w:tcW w:w="1133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703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Политотдель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ский,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школа, детский сад, медпункт, аптека, ФОК, Дом культуры, магазины</w:t>
            </w:r>
          </w:p>
        </w:tc>
        <w:tc>
          <w:tcPr>
            <w:tcW w:w="1416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419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п.Политотдельский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Белгородского района</w:t>
            </w:r>
          </w:p>
        </w:tc>
        <w:tc>
          <w:tcPr>
            <w:tcW w:w="1417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ЗАО «Краснояруж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ская зерновая компания»</w:t>
            </w:r>
          </w:p>
        </w:tc>
        <w:tc>
          <w:tcPr>
            <w:tcW w:w="1701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Белгородская область, Белгородский район,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п.Политотдель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ский,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ул. Центральная, 27,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8(4722) 21-82-08</w:t>
            </w:r>
          </w:p>
        </w:tc>
        <w:tc>
          <w:tcPr>
            <w:tcW w:w="1699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Кирпичев Александр Николаевич, директор</w:t>
            </w:r>
          </w:p>
        </w:tc>
        <w:tc>
          <w:tcPr>
            <w:tcW w:w="1284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Муравлева Татьяна Васильевна, начальник отдела кадров, 8(4722)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73-23-10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445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Водитель автомобиля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(3 вакансии)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Начальное профессиональное образование, опыт работы, кат. С, Е</w:t>
            </w:r>
          </w:p>
        </w:tc>
        <w:tc>
          <w:tcPr>
            <w:tcW w:w="127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от 50000 рублей</w:t>
            </w:r>
          </w:p>
        </w:tc>
        <w:tc>
          <w:tcPr>
            <w:tcW w:w="113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70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с. Никольское, школа, детский сад, поликлиника, Дом культуры, магазины</w:t>
            </w:r>
          </w:p>
        </w:tc>
        <w:tc>
          <w:tcPr>
            <w:tcW w:w="141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с. Никольское Белгородского района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ООО «Бенталь»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Белгородская область, Белгородский район,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с. Никольское,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ул. Советская, 47,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8(4722) 39-72-10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  <w:tc>
          <w:tcPr>
            <w:tcW w:w="169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Сидоров Виталий Вадимович, исполнитель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ный директор</w:t>
            </w:r>
          </w:p>
        </w:tc>
        <w:tc>
          <w:tcPr>
            <w:tcW w:w="1284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Литвинова Елена Сергеевна, специалист отдела кадров, 8(4722)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37-40-43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5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Водитель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авто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погрузчика </w:t>
            </w:r>
          </w:p>
        </w:tc>
        <w:tc>
          <w:tcPr>
            <w:tcW w:w="1559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Начальное профессиональное образование, опыт работы, категория водительского удостоверения «В», «С»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  <w:tc>
          <w:tcPr>
            <w:tcW w:w="1276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от 50000 рублей</w:t>
            </w:r>
          </w:p>
        </w:tc>
        <w:tc>
          <w:tcPr>
            <w:tcW w:w="1133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703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Октябрьский, школа, детский сад, поликлиника, Дом культуры, спорт. комплекс, магазины</w:t>
            </w:r>
          </w:p>
        </w:tc>
        <w:tc>
          <w:tcPr>
            <w:tcW w:w="1416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419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Октябрьский Белгородского района</w:t>
            </w:r>
          </w:p>
        </w:tc>
        <w:tc>
          <w:tcPr>
            <w:tcW w:w="1417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ООО «АгроСервис»</w:t>
            </w:r>
          </w:p>
        </w:tc>
        <w:tc>
          <w:tcPr>
            <w:tcW w:w="1701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Белгородская область, Белгородский район,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Октябрьский, пл. Островского, 18,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(4722) 57-07-49</w:t>
            </w:r>
          </w:p>
        </w:tc>
        <w:tc>
          <w:tcPr>
            <w:tcW w:w="1699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Еременко Виталий Евгеньевич, генеральный директор</w:t>
            </w:r>
          </w:p>
        </w:tc>
        <w:tc>
          <w:tcPr>
            <w:tcW w:w="1284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Погребняк Ольга Юрьевна, помощник руководителя (4722)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57-07-49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5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Агроном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Высшее профессиональное образование, опыт работы</w:t>
            </w:r>
          </w:p>
        </w:tc>
        <w:tc>
          <w:tcPr>
            <w:tcW w:w="127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от 55000 рублей</w:t>
            </w:r>
          </w:p>
        </w:tc>
        <w:tc>
          <w:tcPr>
            <w:tcW w:w="113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70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Октябрьский, школа, детский сад, поликлиника, Дом культуры, спорт. комплекс, магазины</w:t>
            </w:r>
          </w:p>
        </w:tc>
        <w:tc>
          <w:tcPr>
            <w:tcW w:w="141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Октябрьский Белгородского района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ООО «АгроСервис»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Белгородская область, Белгородский район,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Октябрьский, пл. Островского, 18,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(4722) 57-07-49</w:t>
            </w:r>
          </w:p>
        </w:tc>
        <w:tc>
          <w:tcPr>
            <w:tcW w:w="169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Еременко Виталий Евгеньевич, генеральный директор</w:t>
            </w:r>
          </w:p>
        </w:tc>
        <w:tc>
          <w:tcPr>
            <w:tcW w:w="1284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Погребняк Ольга Юрьевна, помощник руководителя (4722)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57-07-49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5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Инженер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Высшее профессиональное образование, опыт работы</w:t>
            </w:r>
          </w:p>
        </w:tc>
        <w:tc>
          <w:tcPr>
            <w:tcW w:w="127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от 60000 рублей</w:t>
            </w:r>
          </w:p>
        </w:tc>
        <w:tc>
          <w:tcPr>
            <w:tcW w:w="113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70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Октябрьский, школа, детский сад, поликлиника, Дом культуры, спорт. комплекс, магазины</w:t>
            </w:r>
          </w:p>
        </w:tc>
        <w:tc>
          <w:tcPr>
            <w:tcW w:w="141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Октябрьский Белгородского района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ООО «АгроСервис»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Белгородская область, Белгородский район,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Октябрьский, пл. Островского, 18,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(4722) 57-07-49</w:t>
            </w:r>
          </w:p>
        </w:tc>
        <w:tc>
          <w:tcPr>
            <w:tcW w:w="169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Еременко Виталий Евгеньевич, генеральный директор</w:t>
            </w:r>
          </w:p>
        </w:tc>
        <w:tc>
          <w:tcPr>
            <w:tcW w:w="1284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Погребняк Ольга Юрьевна, помощник руководителя (4722)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57-07-49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445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Бухгалтер кассир </w:t>
            </w:r>
          </w:p>
        </w:tc>
        <w:tc>
          <w:tcPr>
            <w:tcW w:w="1559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Высшее профессиональное образование, опыт работы</w:t>
            </w:r>
          </w:p>
        </w:tc>
        <w:tc>
          <w:tcPr>
            <w:tcW w:w="1276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от 50000 рублей</w:t>
            </w:r>
          </w:p>
        </w:tc>
        <w:tc>
          <w:tcPr>
            <w:tcW w:w="1133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703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Октябрьский, школа, детский сад, поликлиника, Дом культуры, спорт. комплекс, магазины</w:t>
            </w:r>
          </w:p>
        </w:tc>
        <w:tc>
          <w:tcPr>
            <w:tcW w:w="1416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419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Октябрьский Белгородского района</w:t>
            </w:r>
          </w:p>
        </w:tc>
        <w:tc>
          <w:tcPr>
            <w:tcW w:w="1417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ООО «АгроСервис»</w:t>
            </w:r>
          </w:p>
        </w:tc>
        <w:tc>
          <w:tcPr>
            <w:tcW w:w="1701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Белгородская область, Белгородский район,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 п. Октябрьский, пл. Островского, 18,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(4722) 57-07-49</w:t>
            </w:r>
          </w:p>
        </w:tc>
        <w:tc>
          <w:tcPr>
            <w:tcW w:w="1699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Еременко Виталий Евгеньевич, генеральный директор</w:t>
            </w:r>
          </w:p>
        </w:tc>
        <w:tc>
          <w:tcPr>
            <w:tcW w:w="1284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Погребняк Ольга Юрьевна, помощник руководителя (4722)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57-07-49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5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Механик гаража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(2 вакансии)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Среднее (начальное) профессиональное образование, опыт работы</w:t>
            </w:r>
          </w:p>
        </w:tc>
        <w:tc>
          <w:tcPr>
            <w:tcW w:w="127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от 55000 рублей</w:t>
            </w:r>
          </w:p>
        </w:tc>
        <w:tc>
          <w:tcPr>
            <w:tcW w:w="113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70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Октябрьский, школа, детский сад, поликлиника, Дом культуры, спорт. комплекс, магазины</w:t>
            </w:r>
          </w:p>
        </w:tc>
        <w:tc>
          <w:tcPr>
            <w:tcW w:w="141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Октябрьский Белгородского района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ООО «АгроСервис»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Белгородская область, Белгородский район,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Октябрьский, пл. Островского, 18,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(4722) 57-07-49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  <w:tc>
          <w:tcPr>
            <w:tcW w:w="169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Еременко Виталий Евгеньевич, генеральный директор</w:t>
            </w:r>
          </w:p>
        </w:tc>
        <w:tc>
          <w:tcPr>
            <w:tcW w:w="1284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Погребняк Ольга Юрьевна, помощник руководителя (4722)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57-07-49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5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Тракторист-машинист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Начальное профессиональное образование, опыт работы</w:t>
            </w:r>
          </w:p>
        </w:tc>
        <w:tc>
          <w:tcPr>
            <w:tcW w:w="127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от 65000 рублей</w:t>
            </w:r>
          </w:p>
        </w:tc>
        <w:tc>
          <w:tcPr>
            <w:tcW w:w="113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70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Октябрьский, школа, детский сад, поликлиника, Дом культуры, спорт. комплекс, магазины</w:t>
            </w:r>
          </w:p>
        </w:tc>
        <w:tc>
          <w:tcPr>
            <w:tcW w:w="141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Октябрьский Белгородского района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ООО «АгроСервис»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Белгородская область, Белгородский район,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Октябрьский, пл. Островского, 18,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(4722) 57-07-49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  <w:tc>
          <w:tcPr>
            <w:tcW w:w="169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Еременко Виталий Евгеньевич, генеральный директор</w:t>
            </w:r>
          </w:p>
        </w:tc>
        <w:tc>
          <w:tcPr>
            <w:tcW w:w="1284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Погребняк Ольга Юрьевна, помощник руководителя (4722)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57-07-49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5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Электрогазосварщик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Начальное профессиональное образование, опыт работы</w:t>
            </w:r>
          </w:p>
        </w:tc>
        <w:tc>
          <w:tcPr>
            <w:tcW w:w="127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от 45000 рублей</w:t>
            </w:r>
          </w:p>
        </w:tc>
        <w:tc>
          <w:tcPr>
            <w:tcW w:w="113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70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Октябрьский, школа, детский сад, поликлиника, Дом культуры, спорт. комплекс, магазины</w:t>
            </w:r>
          </w:p>
        </w:tc>
        <w:tc>
          <w:tcPr>
            <w:tcW w:w="141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Октябрьский Белгородского района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ООО «АгроСервис»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Белгородская область, Белгородский район,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Октябрьский, пл. Островского, 18,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(4722) 57-07-49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  <w:tc>
          <w:tcPr>
            <w:tcW w:w="169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Еременко Виталий Евгеньевич, генеральный директор</w:t>
            </w:r>
          </w:p>
        </w:tc>
        <w:tc>
          <w:tcPr>
            <w:tcW w:w="1284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Погребняк Ольга Юрьевна, помощник руководителя (4722)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57-07-49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445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Кладовщик 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Начальное профессиональное образование, опыт работы</w:t>
            </w:r>
          </w:p>
        </w:tc>
        <w:tc>
          <w:tcPr>
            <w:tcW w:w="127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от 35000 рублей</w:t>
            </w:r>
          </w:p>
        </w:tc>
        <w:tc>
          <w:tcPr>
            <w:tcW w:w="113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70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с. К. Октябрь, школа, детский сад, поликлиника, Дом культуры, спорт. комплекс, магазины</w:t>
            </w:r>
          </w:p>
        </w:tc>
        <w:tc>
          <w:tcPr>
            <w:tcW w:w="141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с. К. Октябрь Белгородского района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ООО «АгроСервис»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Белгородская область, Белгородский район,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Октябрьский, пл. Островского, 18,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(4722) 57-07-49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  <w:tc>
          <w:tcPr>
            <w:tcW w:w="169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Еременко Виталий Евгеньевич, генеральный директор</w:t>
            </w:r>
          </w:p>
        </w:tc>
        <w:tc>
          <w:tcPr>
            <w:tcW w:w="1284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Погребняк Ольга Юрьевна, помощник руководителя (4722)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57-07-49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5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Водитель грузового автомобиля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Начальное профессиональное образование, опыт работы</w:t>
            </w:r>
          </w:p>
        </w:tc>
        <w:tc>
          <w:tcPr>
            <w:tcW w:w="127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от 55000 рублей</w:t>
            </w:r>
          </w:p>
        </w:tc>
        <w:tc>
          <w:tcPr>
            <w:tcW w:w="113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70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с. К. Октябрь, школа, детский сад, поликлиника, Дом культуры, спорт. комплекс, магазины</w:t>
            </w:r>
          </w:p>
        </w:tc>
        <w:tc>
          <w:tcPr>
            <w:tcW w:w="141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с. К. Октябрь Белгородского района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ООО «АгроСервис»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Белгородская область, Белгородский район,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Октябрьский, пл. Островского, 18,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(4722) 57-07-49</w:t>
            </w:r>
          </w:p>
        </w:tc>
        <w:tc>
          <w:tcPr>
            <w:tcW w:w="169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Еременко Виталий Евгеньевич, генеральный директор</w:t>
            </w:r>
          </w:p>
        </w:tc>
        <w:tc>
          <w:tcPr>
            <w:tcW w:w="1284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Погребняк Ольга Юрьевна, помощник руководителя (4722)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57-07-49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5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Слесарь по ремонту </w:t>
            </w:r>
          </w:p>
        </w:tc>
        <w:tc>
          <w:tcPr>
            <w:tcW w:w="1559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Начальное профессиональное образование, опыт работы</w:t>
            </w:r>
          </w:p>
          <w:p>
            <w:pPr>
              <w:spacing w:line="256" w:lineRule="auto"/>
              <w:jc w:val="center"/>
              <w:rPr>
                <w:sz w:val="19"/>
                <w:szCs w:val="19"/>
                <w:highlight w:val="white"/>
              </w:rPr>
            </w:pPr>
          </w:p>
        </w:tc>
        <w:tc>
          <w:tcPr>
            <w:tcW w:w="1276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от 45000 рублей</w:t>
            </w:r>
          </w:p>
        </w:tc>
        <w:tc>
          <w:tcPr>
            <w:tcW w:w="1133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703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Северный, школа, детский сад, поликлиника, Дом культуры, спорт. комплекс, магазины</w:t>
            </w:r>
          </w:p>
        </w:tc>
        <w:tc>
          <w:tcPr>
            <w:tcW w:w="1416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419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Северный, Белгородского района</w:t>
            </w:r>
          </w:p>
        </w:tc>
        <w:tc>
          <w:tcPr>
            <w:tcW w:w="1417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ООО «Разумен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ское»</w:t>
            </w:r>
          </w:p>
        </w:tc>
        <w:tc>
          <w:tcPr>
            <w:tcW w:w="1701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Белгородская область, Белгородский район,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п. Разумное,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ул. Бельгина, 9,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(4722) 25-70-36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  <w:tc>
          <w:tcPr>
            <w:tcW w:w="1699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Толстиков Олег Владимирович, директор</w:t>
            </w:r>
          </w:p>
        </w:tc>
        <w:tc>
          <w:tcPr>
            <w:tcW w:w="1284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Каменева Наталья Валерьевна, руководи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тель отдела персонала,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8-908-719-04-21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5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Оператор котельной</w:t>
            </w:r>
          </w:p>
        </w:tc>
        <w:tc>
          <w:tcPr>
            <w:tcW w:w="1559" w:type="dxa"/>
            <w:vMerge w:val="restart"/>
            <w:noWrap w:val="0"/>
            <w:vAlign w:val="top"/>
          </w:tcPr>
          <w:p>
            <w:pPr>
              <w:spacing w:line="256" w:lineRule="auto"/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Начальное профессиональное образование</w:t>
            </w:r>
          </w:p>
        </w:tc>
        <w:tc>
          <w:tcPr>
            <w:tcW w:w="1276" w:type="dxa"/>
            <w:vMerge w:val="restart"/>
            <w:noWrap w:val="0"/>
            <w:vAlign w:val="top"/>
          </w:tcPr>
          <w:p>
            <w:pPr>
              <w:jc w:val="center"/>
              <w:rPr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от 45000 рублей</w:t>
            </w:r>
          </w:p>
        </w:tc>
        <w:tc>
          <w:tcPr>
            <w:tcW w:w="1133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703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Северный, школа, детский сад, поликлиника, Дом культуры, спорт. комплекс, магазины</w:t>
            </w:r>
          </w:p>
        </w:tc>
        <w:tc>
          <w:tcPr>
            <w:tcW w:w="1416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419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Северный, Белгородского района</w:t>
            </w:r>
          </w:p>
        </w:tc>
        <w:tc>
          <w:tcPr>
            <w:tcW w:w="1417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ООО «Разумен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ское»</w:t>
            </w:r>
          </w:p>
        </w:tc>
        <w:tc>
          <w:tcPr>
            <w:tcW w:w="1701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Белгородская область, Белгородский район,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п. Разумное,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ул. Бельгина, 9,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(4722) 25-70-36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  <w:tc>
          <w:tcPr>
            <w:tcW w:w="1699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Толстиков Олег Владимирович, директор</w:t>
            </w:r>
          </w:p>
        </w:tc>
        <w:tc>
          <w:tcPr>
            <w:tcW w:w="1284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Каменева Наталья Валерьевна, руководи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тель отдела персонала,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8-908-719-04-21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445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Электро-газо-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сварщик</w:t>
            </w:r>
          </w:p>
        </w:tc>
        <w:tc>
          <w:tcPr>
            <w:tcW w:w="1559" w:type="dxa"/>
            <w:vMerge w:val="restart"/>
            <w:noWrap w:val="0"/>
            <w:vAlign w:val="top"/>
          </w:tcPr>
          <w:p>
            <w:pPr>
              <w:jc w:val="center"/>
              <w:rPr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Среднее профессиональное образование, опыт работы</w:t>
            </w:r>
          </w:p>
        </w:tc>
        <w:tc>
          <w:tcPr>
            <w:tcW w:w="1276" w:type="dxa"/>
            <w:vMerge w:val="restart"/>
            <w:noWrap w:val="0"/>
            <w:vAlign w:val="top"/>
          </w:tcPr>
          <w:p>
            <w:pPr>
              <w:jc w:val="center"/>
              <w:rPr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от 45000 рублей</w:t>
            </w:r>
          </w:p>
        </w:tc>
        <w:tc>
          <w:tcPr>
            <w:tcW w:w="1133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703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Северный, школа, детский сад, поликлиника, Дом культуры, спорт. комплекс, магазины</w:t>
            </w:r>
          </w:p>
        </w:tc>
        <w:tc>
          <w:tcPr>
            <w:tcW w:w="1416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419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Северный, Белгородского района</w:t>
            </w:r>
          </w:p>
        </w:tc>
        <w:tc>
          <w:tcPr>
            <w:tcW w:w="1417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ООО «Разумен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ское»</w:t>
            </w:r>
          </w:p>
        </w:tc>
        <w:tc>
          <w:tcPr>
            <w:tcW w:w="1701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Белгородская область, Белгородский район,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п. Разумное,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ул. Бельгина, 9,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(4722) 25-70-36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  <w:tc>
          <w:tcPr>
            <w:tcW w:w="1699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Толстиков Олег Владимирович, директор</w:t>
            </w:r>
          </w:p>
        </w:tc>
        <w:tc>
          <w:tcPr>
            <w:tcW w:w="1284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Каменева Наталья Валерьевна, руководи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тель отдела персонала,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8-908-719-04-21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5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Бригадир технолог</w:t>
            </w:r>
          </w:p>
        </w:tc>
        <w:tc>
          <w:tcPr>
            <w:tcW w:w="1559" w:type="dxa"/>
            <w:vMerge w:val="restart"/>
            <w:noWrap w:val="0"/>
            <w:vAlign w:val="top"/>
          </w:tcPr>
          <w:p>
            <w:pPr>
              <w:jc w:val="center"/>
              <w:rPr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Среднее профессиональное образование, опыт работы</w:t>
            </w:r>
          </w:p>
        </w:tc>
        <w:tc>
          <w:tcPr>
            <w:tcW w:w="1276" w:type="dxa"/>
            <w:vMerge w:val="restart"/>
            <w:noWrap w:val="0"/>
            <w:vAlign w:val="top"/>
          </w:tcPr>
          <w:p>
            <w:pPr>
              <w:jc w:val="center"/>
              <w:rPr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от 70000 рублей</w:t>
            </w:r>
          </w:p>
        </w:tc>
        <w:tc>
          <w:tcPr>
            <w:tcW w:w="1133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703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Северный, школа, детский сад, поликлиника, Дом культуры, спорт. комплекс, магазины</w:t>
            </w:r>
          </w:p>
        </w:tc>
        <w:tc>
          <w:tcPr>
            <w:tcW w:w="1416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419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Северный, Белгородского района</w:t>
            </w:r>
          </w:p>
        </w:tc>
        <w:tc>
          <w:tcPr>
            <w:tcW w:w="1417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ООО «Разумен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ское»</w:t>
            </w:r>
          </w:p>
        </w:tc>
        <w:tc>
          <w:tcPr>
            <w:tcW w:w="1701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Белгородская область, Белгородский район,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п. Разумное,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ул. Бельгина, 9,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(4722) 25-70-36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  <w:tc>
          <w:tcPr>
            <w:tcW w:w="1699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Толстиков Олег Владимирович, директор</w:t>
            </w:r>
          </w:p>
        </w:tc>
        <w:tc>
          <w:tcPr>
            <w:tcW w:w="1284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Каменева Наталья Валерьевна, руководи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тель отдела персонала,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8-908-719-04-21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5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Директор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spacing w:line="256" w:lineRule="auto"/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Высшее образование (зоотехния, ветеринария, технология производства и переработки с/х продукции), опыт работы по специальности не менее 5 лет</w:t>
            </w:r>
          </w:p>
        </w:tc>
        <w:tc>
          <w:tcPr>
            <w:tcW w:w="127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По результатам собеседования </w:t>
            </w:r>
          </w:p>
        </w:tc>
        <w:tc>
          <w:tcPr>
            <w:tcW w:w="113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70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с. Веселая Лопань, школа, детский сад, поликлиника, Дом культуры, Школа искусств, магазины</w:t>
            </w:r>
          </w:p>
        </w:tc>
        <w:tc>
          <w:tcPr>
            <w:tcW w:w="141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с.Веселая Лопань, Белгородский район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ООО «Белгран-корм»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Птицефабрика «Белгород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ская»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308580, Белгородская область, Белгородский район, с. Веселая Лопань,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ул. Фабричная, 1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(4722) 37-69-00</w:t>
            </w:r>
          </w:p>
        </w:tc>
        <w:tc>
          <w:tcPr>
            <w:tcW w:w="169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284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Селюкова Алла Николаевна,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ведущий менеджер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по подбору персонала,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8-980-320-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74-57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5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Слесарь-электрик по ремонту и обслужива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нию электрооборудования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(3 вакансии)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Среднее профессиональное образование по специальности,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опыт работы по специальности не менее 1 года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  <w:tc>
          <w:tcPr>
            <w:tcW w:w="127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от 100000 руб.</w:t>
            </w:r>
          </w:p>
        </w:tc>
        <w:tc>
          <w:tcPr>
            <w:tcW w:w="113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70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с. Салтыково, школа, детский сад, поликлиника, Дом культуры, Школа искусств, магазины</w:t>
            </w:r>
          </w:p>
        </w:tc>
        <w:tc>
          <w:tcPr>
            <w:tcW w:w="141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с. Салтыково Белгородского района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Птицефабрика «Белгородская»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ООО «Белгран-корм» Цех «Салтыков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ский»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Белгородская область, Ракитянский район, п. Пролетарский, Бориссовское шоссе, 1,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(4722) 37-69-02</w:t>
            </w:r>
          </w:p>
        </w:tc>
        <w:tc>
          <w:tcPr>
            <w:tcW w:w="169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Ковтуненко Роман Юрьевич, начальник технолог цеха</w:t>
            </w:r>
          </w:p>
        </w:tc>
        <w:tc>
          <w:tcPr>
            <w:tcW w:w="1284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Селюкова Алла Николаевна,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ведущий менеджер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по подбору персонала,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8-980-320-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74-57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445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Тракторист-машинист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Начальное профессиональное образование, опыт работы</w:t>
            </w:r>
          </w:p>
        </w:tc>
        <w:tc>
          <w:tcPr>
            <w:tcW w:w="127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По штатному расписанию</w:t>
            </w:r>
          </w:p>
        </w:tc>
        <w:tc>
          <w:tcPr>
            <w:tcW w:w="113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70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Северный, школы, детские сады, поликлиника, Дом культуры, ФОК, Музыкальная школа, магазины</w:t>
            </w:r>
          </w:p>
        </w:tc>
        <w:tc>
          <w:tcPr>
            <w:tcW w:w="141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Общежитие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Северный Белгородского района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ФГБНУ «Белгород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ский ФАНЦ РАН»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г. Белгород,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ул. Октябрьская, 58,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(4722) 25-70-36</w:t>
            </w:r>
          </w:p>
        </w:tc>
        <w:tc>
          <w:tcPr>
            <w:tcW w:w="169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Тютюнов Сергей Иванович, директор</w:t>
            </w:r>
          </w:p>
        </w:tc>
        <w:tc>
          <w:tcPr>
            <w:tcW w:w="1284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Потапова Анна Ивановна,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начальник отдела кадров,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(4722)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27-89-28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5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Водитель автомобиля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Начальное профессиональное образование, опыт работы</w:t>
            </w:r>
          </w:p>
        </w:tc>
        <w:tc>
          <w:tcPr>
            <w:tcW w:w="127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По штатному расписанию</w:t>
            </w:r>
          </w:p>
        </w:tc>
        <w:tc>
          <w:tcPr>
            <w:tcW w:w="113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70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Северный, школы, детские сады, поликлиника, Дом культуры, ФОК, Музыкальная школа, магазины</w:t>
            </w:r>
          </w:p>
        </w:tc>
        <w:tc>
          <w:tcPr>
            <w:tcW w:w="141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Общежитие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Северный Белгородского района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ФГБНУ «Белгород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ский ФАНЦ РАН»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г. Белгород,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ул. Октябрьская, 58,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(4722) 25-70-36</w:t>
            </w:r>
          </w:p>
        </w:tc>
        <w:tc>
          <w:tcPr>
            <w:tcW w:w="169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Тютюнов Сергей Иванович, директор</w:t>
            </w:r>
          </w:p>
        </w:tc>
        <w:tc>
          <w:tcPr>
            <w:tcW w:w="1284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Потапова Анна Ивановна,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начальник отдела кадров,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(4722)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27-89-28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5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Оператор машинного доения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27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По штатному расписанию</w:t>
            </w:r>
          </w:p>
        </w:tc>
        <w:tc>
          <w:tcPr>
            <w:tcW w:w="113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70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Северный, школы, детские сады, поликлиника, Дом культуры, ФОК, Музыкальная школа, магазины</w:t>
            </w:r>
          </w:p>
        </w:tc>
        <w:tc>
          <w:tcPr>
            <w:tcW w:w="141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Общежитие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Северный Белгородского района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ФГБНУ «Белгород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ский ФАНЦ РАН»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г. Белгород,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ул. Октябрьская, 58,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(4722) 25-70-36</w:t>
            </w:r>
          </w:p>
        </w:tc>
        <w:tc>
          <w:tcPr>
            <w:tcW w:w="169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Тютюнов Сергей Иванович, директор</w:t>
            </w:r>
          </w:p>
        </w:tc>
        <w:tc>
          <w:tcPr>
            <w:tcW w:w="1284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Потапова Анна Ивановна,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начальник отдела кадров,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(4722)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27-89-28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5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Овощевод тепличного пр-ва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(10 вакансий)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27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от 65000 руб.</w:t>
            </w:r>
          </w:p>
        </w:tc>
        <w:tc>
          <w:tcPr>
            <w:tcW w:w="113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Общежи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тие</w:t>
            </w:r>
          </w:p>
        </w:tc>
        <w:tc>
          <w:tcPr>
            <w:tcW w:w="170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Новосадовый, школа, детский сад, магазины</w:t>
            </w:r>
          </w:p>
        </w:tc>
        <w:tc>
          <w:tcPr>
            <w:tcW w:w="141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Новосадо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вый Белгородского района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ООО «Тепличный комплекс Белогорья»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Белгородская область, Белгородский район,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Новосадовый, ул. Тепличная, 1,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(4722) 30-50-90</w:t>
            </w:r>
          </w:p>
        </w:tc>
        <w:tc>
          <w:tcPr>
            <w:tcW w:w="169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Забиров Александр Ильдусович,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генеральный директор</w:t>
            </w:r>
          </w:p>
        </w:tc>
        <w:tc>
          <w:tcPr>
            <w:tcW w:w="1284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Мищенко Марина Александров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на, специалист по работе с персоналом, (4722)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30-50-96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445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Грузчик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(2 вакансии)</w:t>
            </w:r>
          </w:p>
        </w:tc>
        <w:tc>
          <w:tcPr>
            <w:tcW w:w="1559" w:type="dxa"/>
            <w:vMerge w:val="restart"/>
            <w:noWrap w:val="0"/>
            <w:vAlign w:val="top"/>
          </w:tcPr>
          <w:p>
            <w:pPr>
              <w:jc w:val="center"/>
              <w:rPr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276" w:type="dxa"/>
            <w:vMerge w:val="restart"/>
            <w:noWrap w:val="0"/>
            <w:vAlign w:val="top"/>
          </w:tcPr>
          <w:p>
            <w:pPr>
              <w:jc w:val="center"/>
              <w:rPr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от 60000 руб.</w:t>
            </w:r>
          </w:p>
        </w:tc>
        <w:tc>
          <w:tcPr>
            <w:tcW w:w="1133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Общежи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тие</w:t>
            </w:r>
          </w:p>
        </w:tc>
        <w:tc>
          <w:tcPr>
            <w:tcW w:w="1703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Новосадовый, школа, детский сад, магазины</w:t>
            </w:r>
          </w:p>
        </w:tc>
        <w:tc>
          <w:tcPr>
            <w:tcW w:w="1416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419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Новосадо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вый Белгородского района</w:t>
            </w:r>
          </w:p>
        </w:tc>
        <w:tc>
          <w:tcPr>
            <w:tcW w:w="1417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ООО «Тепличный комплекс Белогорья»</w:t>
            </w:r>
          </w:p>
        </w:tc>
        <w:tc>
          <w:tcPr>
            <w:tcW w:w="1701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Белгородская область, Белгородский район,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Новосадовый, ул. Тепличная, 1,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(4722) 30-50-90</w:t>
            </w:r>
          </w:p>
        </w:tc>
        <w:tc>
          <w:tcPr>
            <w:tcW w:w="1699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Забиров Александр Ильдусович,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генеральный директор</w:t>
            </w:r>
          </w:p>
        </w:tc>
        <w:tc>
          <w:tcPr>
            <w:tcW w:w="1284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Мищенко Марина Александров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на, специалист по работе с персоналом, (4722)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30-50-96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5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Стекольщик</w:t>
            </w:r>
          </w:p>
        </w:tc>
        <w:tc>
          <w:tcPr>
            <w:tcW w:w="1559" w:type="dxa"/>
            <w:vMerge w:val="restart"/>
            <w:noWrap w:val="0"/>
            <w:vAlign w:val="top"/>
          </w:tcPr>
          <w:p>
            <w:pPr>
              <w:jc w:val="center"/>
              <w:rPr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276" w:type="dxa"/>
            <w:vMerge w:val="restart"/>
            <w:noWrap w:val="0"/>
            <w:vAlign w:val="top"/>
          </w:tcPr>
          <w:p>
            <w:pPr>
              <w:jc w:val="center"/>
              <w:rPr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от 60000 руб.</w:t>
            </w:r>
          </w:p>
        </w:tc>
        <w:tc>
          <w:tcPr>
            <w:tcW w:w="1133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Общежи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тие</w:t>
            </w:r>
          </w:p>
        </w:tc>
        <w:tc>
          <w:tcPr>
            <w:tcW w:w="1703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Новосадовый, школа, детский сад, магазины</w:t>
            </w:r>
          </w:p>
        </w:tc>
        <w:tc>
          <w:tcPr>
            <w:tcW w:w="1416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419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Новосадо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вый Белгородского района</w:t>
            </w:r>
          </w:p>
        </w:tc>
        <w:tc>
          <w:tcPr>
            <w:tcW w:w="1417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ООО «Тепличный комплекс Белогорья»</w:t>
            </w:r>
          </w:p>
        </w:tc>
        <w:tc>
          <w:tcPr>
            <w:tcW w:w="1701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Белгородская область, Белгородский район,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Новосадовый, ул. Тепличная, 1,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(4722) 30-50-90</w:t>
            </w:r>
          </w:p>
        </w:tc>
        <w:tc>
          <w:tcPr>
            <w:tcW w:w="1699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Забиров Александр Ильдусович,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генеральный директор</w:t>
            </w:r>
          </w:p>
        </w:tc>
        <w:tc>
          <w:tcPr>
            <w:tcW w:w="1284" w:type="dxa"/>
            <w:vMerge w:val="restart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Мищенко Марина Александров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на, специалист по работе с персоналом, (4722)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30-50-96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5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Системный администра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тор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Высшее профессиональ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ное образование, опыт работы</w:t>
            </w:r>
          </w:p>
        </w:tc>
        <w:tc>
          <w:tcPr>
            <w:tcW w:w="127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По штатному расписанию</w:t>
            </w:r>
          </w:p>
        </w:tc>
        <w:tc>
          <w:tcPr>
            <w:tcW w:w="113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70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Северный, школы, детские сады, поликлиника, Дом культуры, ФОК, Музыкальная школа, магазины</w:t>
            </w:r>
          </w:p>
        </w:tc>
        <w:tc>
          <w:tcPr>
            <w:tcW w:w="141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Северный Белгородского района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ООО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«Ваш хлеб»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Белгородская область, Белгородский район,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 п. Северный,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ул. Новая, 2Б,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(4722) 35-73-85</w:t>
            </w:r>
          </w:p>
        </w:tc>
        <w:tc>
          <w:tcPr>
            <w:tcW w:w="169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Жмурков Илья Анатольевич,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генеральный директор</w:t>
            </w:r>
          </w:p>
        </w:tc>
        <w:tc>
          <w:tcPr>
            <w:tcW w:w="1284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Гольняк Наталия Сергеевна, менеджер по подбору персонала,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(4722)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35-73-85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5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Водитель-экспедитор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(2 вакансии)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Начальное профессиональ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ное образование, опыт работы</w:t>
            </w:r>
          </w:p>
        </w:tc>
        <w:tc>
          <w:tcPr>
            <w:tcW w:w="127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70000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рублей</w:t>
            </w:r>
          </w:p>
        </w:tc>
        <w:tc>
          <w:tcPr>
            <w:tcW w:w="113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70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Северный, школы, детские сады, поликлиника, Дом культуры, ФОК, Музыкальная школа, магазины</w:t>
            </w:r>
          </w:p>
        </w:tc>
        <w:tc>
          <w:tcPr>
            <w:tcW w:w="141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Северный Белгородского района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ООО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«Ваш хлеб»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Белгородская область, Белгородский район,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п. Северный,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ул. Новая, 2Б,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(4722) 35-73-85</w:t>
            </w:r>
          </w:p>
        </w:tc>
        <w:tc>
          <w:tcPr>
            <w:tcW w:w="169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Жмурков Илья Анатольевич,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генеральный директор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  <w:tc>
          <w:tcPr>
            <w:tcW w:w="1284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Гольняк Наталия Сергеевна, менеджер по подбору персонала,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(4722)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35-73-85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445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Пекарь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Начальное профессиональ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ное образование, опыт работы</w:t>
            </w:r>
          </w:p>
        </w:tc>
        <w:tc>
          <w:tcPr>
            <w:tcW w:w="127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от 52000 рублей</w:t>
            </w:r>
          </w:p>
        </w:tc>
        <w:tc>
          <w:tcPr>
            <w:tcW w:w="113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70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Северный, школы, детские сады, поликлиника, Дом культуры, ФОК, Музыкальная школа, магазины</w:t>
            </w:r>
          </w:p>
        </w:tc>
        <w:tc>
          <w:tcPr>
            <w:tcW w:w="141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Северный Белгородского района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ООО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 «Ваш хлеб»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Белгородская область, Белгородский район,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п. Северный,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ул. Новая, 2Б,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(4722) 35-73-85</w:t>
            </w:r>
          </w:p>
        </w:tc>
        <w:tc>
          <w:tcPr>
            <w:tcW w:w="169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Жмурков Илья Анатольевич,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генеральный директор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  <w:tc>
          <w:tcPr>
            <w:tcW w:w="1284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Гольняк Наталия Сергеевна, менеджер по подбору персонала,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(4722)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35-73-85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5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Оператор линии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(3 вакансии)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27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от 43000 рублей</w:t>
            </w:r>
          </w:p>
        </w:tc>
        <w:tc>
          <w:tcPr>
            <w:tcW w:w="113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70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Северный, школы, детские сады, поликлиника, Дом культуры, ФОК, Музыкальная школа, магазины</w:t>
            </w:r>
          </w:p>
        </w:tc>
        <w:tc>
          <w:tcPr>
            <w:tcW w:w="141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Северный Белгородского района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ООО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«Ваш хлеб»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Белгородская область, Белгородский район,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 п. Северный,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ул. Новая, 2Б,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(4722) 35-73-85</w:t>
            </w:r>
          </w:p>
        </w:tc>
        <w:tc>
          <w:tcPr>
            <w:tcW w:w="169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Жмурков Илья Анатольевич,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генеральный директор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  <w:tc>
          <w:tcPr>
            <w:tcW w:w="1284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Гольняк Наталия Сергеевна, менеджер по подбору персонала,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(4722)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35-73-85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5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Энергетик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Высшее профессиональ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ное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образование, опыт работы</w:t>
            </w:r>
          </w:p>
        </w:tc>
        <w:tc>
          <w:tcPr>
            <w:tcW w:w="127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от 80000 рублей</w:t>
            </w:r>
          </w:p>
        </w:tc>
        <w:tc>
          <w:tcPr>
            <w:tcW w:w="113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70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с. Бессоновка, школа, детский сад, поликлиника, Дом культуры, поликлиника, спортивный комплекс, магазины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  <w:tc>
          <w:tcPr>
            <w:tcW w:w="141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с. Бессоновка Белгородского района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СПК «Колхоз имени Горина»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Белгородская область, Белгородский район,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с. Бессоновка,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Партизанская улица, 6 А,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(4722) 38-91-21</w:t>
            </w:r>
          </w:p>
        </w:tc>
        <w:tc>
          <w:tcPr>
            <w:tcW w:w="169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Перунов Роман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Владимирович, председатель</w:t>
            </w:r>
          </w:p>
        </w:tc>
        <w:tc>
          <w:tcPr>
            <w:tcW w:w="1284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Коврижных Ольга Николаевна, начальник отдела кадров,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(4722)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38-91-82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5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Тракторист-машинист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(5 вакансий)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Начальное профессиональ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ное образование, опыт работы</w:t>
            </w:r>
          </w:p>
        </w:tc>
        <w:tc>
          <w:tcPr>
            <w:tcW w:w="127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от 50000 рублей</w:t>
            </w:r>
          </w:p>
        </w:tc>
        <w:tc>
          <w:tcPr>
            <w:tcW w:w="113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70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с. Бессоновка, школа, детский сад, поликлиника, Дом культуры, поликлиника, спортивный комплекс, магазины</w:t>
            </w:r>
          </w:p>
        </w:tc>
        <w:tc>
          <w:tcPr>
            <w:tcW w:w="141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с. Бессоновка Белгородского района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СПК «Колхоз имени Горина»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Белгородская область, Белгородский район,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с. Бессоновка,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Партизанская улица, 6 А,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(4722) 38-91-21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  <w:tc>
          <w:tcPr>
            <w:tcW w:w="169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Перунов Роман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Владимирович, председатель</w:t>
            </w:r>
          </w:p>
        </w:tc>
        <w:tc>
          <w:tcPr>
            <w:tcW w:w="1284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Коврижных Ольга Николаевна, начальник отдела кадров,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(4722)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24-95-10,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доб. 3005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445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Водитель автомобиля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(10 вакансий)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Начальное профессиональ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ное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образование, опыт работы, кат. В, С, Д, Е</w:t>
            </w:r>
          </w:p>
        </w:tc>
        <w:tc>
          <w:tcPr>
            <w:tcW w:w="127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от 40000 рублей</w:t>
            </w:r>
          </w:p>
        </w:tc>
        <w:tc>
          <w:tcPr>
            <w:tcW w:w="113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70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с. Бессоновка, школа, детский сад, поликлиника, Дом культуры, поликлиника, спортивный комплекс, магазины</w:t>
            </w:r>
          </w:p>
        </w:tc>
        <w:tc>
          <w:tcPr>
            <w:tcW w:w="141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с. Бессоновка Белгородского района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СПК «Колхоз имени Горина»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Белгородская область, Белгородский район,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с. Бессоновка,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Партизанская улица, 6 А,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(4722) 38-91-21</w:t>
            </w:r>
          </w:p>
        </w:tc>
        <w:tc>
          <w:tcPr>
            <w:tcW w:w="169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Перунов Роман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Владимирович, председатель</w:t>
            </w:r>
          </w:p>
        </w:tc>
        <w:tc>
          <w:tcPr>
            <w:tcW w:w="1284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Коврижных Ольга Николаевна, начальник отдела кадров,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(4722)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24-95-10,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доб. 3005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5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Слесарь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(5 вакансий)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Начальное профессиональ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ное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образование, опыт работы</w:t>
            </w:r>
          </w:p>
        </w:tc>
        <w:tc>
          <w:tcPr>
            <w:tcW w:w="127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от 40000 рублей</w:t>
            </w:r>
          </w:p>
        </w:tc>
        <w:tc>
          <w:tcPr>
            <w:tcW w:w="113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70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с. Бессоновка, школа, детский сад, поликлиника, Дом культуры, поликлиника, спортивный комплекс, магазины</w:t>
            </w:r>
          </w:p>
        </w:tc>
        <w:tc>
          <w:tcPr>
            <w:tcW w:w="141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с. Бессоновка Белгородского района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СПК «Колхоз имени Горина»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Белгородская область, Белгородский район,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с. Бессоновка,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Партизанская улица, 6 А,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(4722) 38-91-21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  <w:tc>
          <w:tcPr>
            <w:tcW w:w="169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Перунов Роман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Владимирович, председатель</w:t>
            </w:r>
          </w:p>
        </w:tc>
        <w:tc>
          <w:tcPr>
            <w:tcW w:w="1284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Коврижных Ольга Николаевна, начальник отдела кадров,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(4722)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24-95-10,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доб. 3005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5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Электро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монтер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(3 вакансии)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Начальное профессиональ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ное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образование, опыт работы</w:t>
            </w:r>
          </w:p>
        </w:tc>
        <w:tc>
          <w:tcPr>
            <w:tcW w:w="127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от 50000 рублей</w:t>
            </w:r>
          </w:p>
        </w:tc>
        <w:tc>
          <w:tcPr>
            <w:tcW w:w="113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70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с. Бессоновка, школа, детский сад, поликлиника, дом культуры, поликлиника, спортивный комплекс, магазины</w:t>
            </w:r>
          </w:p>
        </w:tc>
        <w:tc>
          <w:tcPr>
            <w:tcW w:w="141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с. Бессоновка Белгородского района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СПК «Колхоз имени Горина»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Белгородская область,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Белгородский район,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с. Бессоновка,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Партизанская улица, 6 А,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(4722) 38-91-21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  <w:tc>
          <w:tcPr>
            <w:tcW w:w="169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Перунов Роман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Владимирович, председатель</w:t>
            </w:r>
          </w:p>
        </w:tc>
        <w:tc>
          <w:tcPr>
            <w:tcW w:w="1284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Коврижных Ольга Николаевна, начальник отдела кадров,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(4722)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24-95-10,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доб. 3005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5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Оператор свиново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дства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(5 вакансий)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27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от 70000 рублей</w:t>
            </w:r>
          </w:p>
        </w:tc>
        <w:tc>
          <w:tcPr>
            <w:tcW w:w="113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70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с. Бессоновка, школа, детский сад, поликлиника,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дом культуры, поликлиника, спортивный комплекс, магазины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  <w:tc>
          <w:tcPr>
            <w:tcW w:w="141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с. Бессоновка Белгородского района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СПК «Колхоз имени Горина»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Белгородская область, Белгородский район,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с. Бессоновка,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Партизанская улица, 6 А,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(4722) 38-91-21</w:t>
            </w:r>
          </w:p>
        </w:tc>
        <w:tc>
          <w:tcPr>
            <w:tcW w:w="169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Перунов Роман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Владимирович, председатель</w:t>
            </w:r>
          </w:p>
        </w:tc>
        <w:tc>
          <w:tcPr>
            <w:tcW w:w="1284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Коврижных Ольга Николаевна, начальник отдела кадров,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(4722)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24-95-10,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доб. 3005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445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Оператор птицевод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ства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(4 вакансии)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27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от 70000 рублей</w:t>
            </w:r>
          </w:p>
        </w:tc>
        <w:tc>
          <w:tcPr>
            <w:tcW w:w="113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70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Разумное, школы, детские сады, поликлиника, дом культуры, муз. школа, ФОК, магазины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  <w:tc>
          <w:tcPr>
            <w:tcW w:w="141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п. Разумное Белгородского района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ООО «Белгород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ский бройлер»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Белгородская область,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г. Белгород, ул. Производ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ственная, 4,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 8-915-577-10-26</w:t>
            </w:r>
          </w:p>
        </w:tc>
        <w:tc>
          <w:tcPr>
            <w:tcW w:w="169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Пономаренко Виталий Викторович, генеральный директор</w:t>
            </w:r>
          </w:p>
        </w:tc>
        <w:tc>
          <w:tcPr>
            <w:tcW w:w="1284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Тумасова Нина Павловна,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менеджер по персоналу,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8-938-342-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15-11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5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Овощевод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(5 вакансий)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27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По штатному расписанию</w:t>
            </w:r>
          </w:p>
        </w:tc>
        <w:tc>
          <w:tcPr>
            <w:tcW w:w="113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703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пгт. Разумное, школы, детские сады, поликлиника, дом культуры, муз. школа, ФОК, магазины</w:t>
            </w:r>
          </w:p>
        </w:tc>
        <w:tc>
          <w:tcPr>
            <w:tcW w:w="1416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-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пгт. Разумное Белгородского района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ООО СХП «Теплицы Белогорья»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Белгородская область,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Белгородский район,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пгт. Разумное,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ул. Березовая, 24,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8(4722) 59-54-30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</w:p>
        </w:tc>
        <w:tc>
          <w:tcPr>
            <w:tcW w:w="1699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Проскурина Елена Николаевна, директор тепличного комбината</w:t>
            </w:r>
          </w:p>
        </w:tc>
        <w:tc>
          <w:tcPr>
            <w:tcW w:w="1284" w:type="dxa"/>
            <w:noWrap w:val="0"/>
            <w:vAlign w:val="top"/>
          </w:tcPr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Шевченко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Наталья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 xml:space="preserve">Николаевна, специалист по кадрам, 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8-909-200-</w:t>
            </w:r>
          </w:p>
          <w:p>
            <w:pPr>
              <w:jc w:val="center"/>
              <w:rPr>
                <w:sz w:val="19"/>
                <w:szCs w:val="19"/>
                <w:highlight w:val="white"/>
              </w:rPr>
            </w:pPr>
            <w:r>
              <w:rPr>
                <w:sz w:val="19"/>
                <w:szCs w:val="19"/>
                <w:highlight w:val="white"/>
              </w:rPr>
              <w:t>49-39</w:t>
            </w:r>
          </w:p>
        </w:tc>
      </w:tr>
    </w:tbl>
    <w:p>
      <w:pPr>
        <w:rPr>
          <w:sz w:val="14"/>
          <w:szCs w:val="14"/>
        </w:rPr>
      </w:pPr>
      <w:bookmarkStart w:id="0" w:name="_GoBack"/>
      <w:bookmarkEnd w:id="0"/>
    </w:p>
    <w:sectPr>
      <w:headerReference r:id="rId3" w:type="default"/>
      <w:pgSz w:w="16838" w:h="11906" w:orient="landscape"/>
      <w:pgMar w:top="191" w:right="1134" w:bottom="851" w:left="1134" w:header="709" w:footer="709" w:gutter="0"/>
      <w:pgNumType w:start="1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Times New Roma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Times New Roman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Segoe UI">
    <w:altName w:val="Noto Naskh Arabic"/>
    <w:panose1 w:val="020B0502040504020204"/>
    <w:charset w:val="00"/>
    <w:family w:val="auto"/>
    <w:pitch w:val="default"/>
    <w:sig w:usb0="00000000" w:usb1="00000000" w:usb2="00000000" w:usb3="00000000" w:csb0="00000000" w:csb1="00000000"/>
  </w:font>
  <w:font w:name="Noto Naskh Arabic">
    <w:panose1 w:val="020B0502040504020204"/>
    <w:charset w:val="00"/>
    <w:family w:val="auto"/>
    <w:pitch w:val="default"/>
    <w:sig w:usb0="80002003" w:usb1="80002000" w:usb2="00000008" w:usb3="00000000" w:csb0="00000041" w:csb1="000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5"/>
      <w:framePr w:wrap="auto" w:vAnchor="text" w:hAnchor="margin" w:xAlign="center" w:y="1"/>
      <w:rPr>
        <w:rStyle w:val="187"/>
      </w:rPr>
    </w:pPr>
    <w:r>
      <w:rPr>
        <w:rStyle w:val="187"/>
      </w:rPr>
      <w:fldChar w:fldCharType="begin"/>
    </w:r>
    <w:r>
      <w:rPr>
        <w:rStyle w:val="187"/>
      </w:rPr>
      <w:instrText xml:space="preserve">PAGE  </w:instrText>
    </w:r>
    <w:r>
      <w:rPr>
        <w:rStyle w:val="187"/>
      </w:rPr>
      <w:fldChar w:fldCharType="separate"/>
    </w:r>
    <w:r>
      <w:rPr>
        <w:rStyle w:val="187"/>
      </w:rPr>
      <w:t>2</w:t>
    </w:r>
    <w:r>
      <w:rPr>
        <w:rStyle w:val="187"/>
      </w:rPr>
      <w:fldChar w:fldCharType="end"/>
    </w:r>
  </w:p>
  <w:p>
    <w:pPr>
      <w:pStyle w:val="18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AFA7AB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link w:val="188"/>
    <w:qFormat/>
    <w:uiPriority w:val="0"/>
    <w:rPr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unhideWhenUsed/>
    <w:qFormat/>
    <w:uiPriority w:val="99"/>
    <w:rPr>
      <w:vertAlign w:val="superscript"/>
    </w:rPr>
  </w:style>
  <w:style w:type="character" w:styleId="14">
    <w:name w:val="endnote reference"/>
    <w:semiHidden/>
    <w:unhideWhenUsed/>
    <w:qFormat/>
    <w:uiPriority w:val="99"/>
    <w:rPr>
      <w:vertAlign w:val="superscript"/>
    </w:rPr>
  </w:style>
  <w:style w:type="character" w:styleId="15">
    <w:name w:val="Hyperlink"/>
    <w:unhideWhenUsed/>
    <w:qFormat/>
    <w:uiPriority w:val="99"/>
    <w:rPr>
      <w:color w:val="0000FF" w:themeColor="hyperlink"/>
      <w:u w:val="single"/>
    </w:rPr>
  </w:style>
  <w:style w:type="paragraph" w:styleId="16">
    <w:name w:val="endnote text"/>
    <w:basedOn w:val="1"/>
    <w:link w:val="180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caption"/>
    <w:basedOn w:val="1"/>
    <w:next w:val="1"/>
    <w:link w:val="53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18">
    <w:name w:val="footnote text"/>
    <w:basedOn w:val="1"/>
    <w:link w:val="179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20">
    <w:name w:val="header"/>
    <w:basedOn w:val="1"/>
    <w:link w:val="51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23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5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6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27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8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9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30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1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32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4">
    <w:name w:val="Heading 1 Char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Heading 3 Char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Heading 4 Char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Heading 5 Char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Heading 6 Char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Heading 7 Char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Heading 8 Char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Heading 9 Char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lang w:val="ru-RU" w:eastAsia="zh-CN" w:bidi="ar-SA"/>
    </w:rPr>
  </w:style>
  <w:style w:type="character" w:customStyle="1" w:styleId="45">
    <w:name w:val="Title Char"/>
    <w:link w:val="30"/>
    <w:qFormat/>
    <w:uiPriority w:val="10"/>
    <w:rPr>
      <w:sz w:val="48"/>
      <w:szCs w:val="48"/>
    </w:rPr>
  </w:style>
  <w:style w:type="character" w:customStyle="1" w:styleId="46">
    <w:name w:val="Subtitle Char"/>
    <w:link w:val="32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qFormat/>
    <w:uiPriority w:val="30"/>
    <w:rPr>
      <w:i/>
    </w:rPr>
  </w:style>
  <w:style w:type="character" w:customStyle="1" w:styleId="51">
    <w:name w:val="Header Char"/>
    <w:link w:val="20"/>
    <w:qFormat/>
    <w:uiPriority w:val="99"/>
  </w:style>
  <w:style w:type="character" w:customStyle="1" w:styleId="52">
    <w:name w:val="Footer Char"/>
    <w:link w:val="31"/>
    <w:qFormat/>
    <w:uiPriority w:val="99"/>
  </w:style>
  <w:style w:type="character" w:customStyle="1" w:styleId="53">
    <w:name w:val="Caption Char"/>
    <w:link w:val="17"/>
    <w:qFormat/>
    <w:uiPriority w:val="35"/>
    <w:rPr>
      <w:b/>
      <w:bCs/>
      <w:color w:val="4F81BD" w:themeColor="accent1"/>
      <w:sz w:val="18"/>
      <w:szCs w:val="18"/>
    </w:rPr>
  </w:style>
  <w:style w:type="table" w:customStyle="1" w:styleId="54">
    <w:name w:val="Table Grid Light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Plain Table 1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6">
    <w:name w:val="Plain Table 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7">
    <w:name w:val="Plain Table 3"/>
    <w:qFormat/>
    <w:uiPriority w:val="99"/>
    <w:pPr>
      <w:spacing w:after="0" w:line="240" w:lineRule="auto"/>
    </w:pPr>
    <w:tblPr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8">
    <w:name w:val="Plain Table 4"/>
    <w:qFormat/>
    <w:uiPriority w:val="99"/>
    <w:pPr>
      <w:spacing w:after="0" w:line="240" w:lineRule="auto"/>
    </w:p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Plain Table 5"/>
    <w:qFormat/>
    <w:uiPriority w:val="99"/>
    <w:pPr>
      <w:spacing w:after="0" w:line="240" w:lineRule="auto"/>
    </w:pPr>
    <w:tblPr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Grid Table 1 Light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1">
    <w:name w:val="Grid Table 1 Light - Accent 1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2">
    <w:name w:val="Grid Table 1 Light - Accent 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3">
    <w:name w:val="Grid Table 1 Light - Accent 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4">
    <w:name w:val="Grid Table 1 Light - Accent 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5">
    <w:name w:val="Grid Table 1 Light - Accent 5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6">
    <w:name w:val="Grid Table 1 Light - Accent 6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7">
    <w:name w:val="Grid Table 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8">
    <w:name w:val="Grid Table 2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69">
    <w:name w:val="Grid Table 2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0">
    <w:name w:val="Grid Table 2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1">
    <w:name w:val="Grid Table 2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2">
    <w:name w:val="Grid Table 2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3">
    <w:name w:val="Grid Table 2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4">
    <w:name w:val="Grid Table 3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5">
    <w:name w:val="Grid Table 3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6">
    <w:name w:val="Grid Table 3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7">
    <w:name w:val="Grid Table 3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8">
    <w:name w:val="Grid Table 3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9">
    <w:name w:val="Grid Table 3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0">
    <w:name w:val="Grid Table 3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1">
    <w:name w:val="Grid Table 4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2">
    <w:name w:val="Grid Table 4 - Accent 1"/>
    <w:qFormat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3">
    <w:name w:val="Grid Table 4 - Accent 2"/>
    <w:qFormat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4">
    <w:name w:val="Grid Table 4 - Accent 3"/>
    <w:qFormat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5">
    <w:name w:val="Grid Table 4 - Accent 4"/>
    <w:qFormat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6">
    <w:name w:val="Grid Table 4 - Accent 5"/>
    <w:qFormat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7">
    <w:name w:val="Grid Table 4 - Accent 6"/>
    <w:qFormat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8">
    <w:name w:val="Grid Table 5 Dark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89">
    <w:name w:val="Grid Table 5 Dark- Accent 1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0">
    <w:name w:val="Grid Table 5 Dark - Accent 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1">
    <w:name w:val="Grid Table 5 Dark - Accent 3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2">
    <w:name w:val="Grid Table 5 Dark- Accent 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3">
    <w:name w:val="Grid Table 5 Dark - Accent 5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4">
    <w:name w:val="Grid Table 5 Dark - Accent 6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95">
    <w:name w:val="Grid Table 6 Colorful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7E7E7E" w:themeColor="text1" w:themeShade="95" w:themeTint="80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7E7E7E" w:themeColor="text1" w:themeShade="95" w:themeTint="80"/>
      </w:rPr>
    </w:tblStylePr>
    <w:tblStylePr w:type="firstCol">
      <w:rPr>
        <w:b/>
        <w:color w:val="7E7E7E" w:themeColor="text1" w:themeShade="95" w:themeTint="80"/>
      </w:rPr>
    </w:tblStylePr>
    <w:tblStylePr w:type="lastCol">
      <w:rPr>
        <w:b/>
        <w:color w:val="7E7E7E" w:themeColor="text1" w:themeShade="95" w:themeTint="80"/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96">
    <w:name w:val="Grid Table 6 Colorful - Accent 1"/>
    <w:qFormat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Shade="95" w:themeTint="80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Shade="95" w:themeTint="80"/>
      </w:rPr>
    </w:tblStylePr>
    <w:tblStylePr w:type="firstCol">
      <w:rPr>
        <w:b/>
        <w:color w:val="A6BFDD" w:themeColor="accent1" w:themeShade="95" w:themeTint="80"/>
      </w:rPr>
    </w:tblStylePr>
    <w:tblStylePr w:type="lastCol">
      <w:rPr>
        <w:b/>
        <w:color w:val="A6BFDD" w:themeColor="accent1" w:themeShade="95" w:themeTint="80"/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97">
    <w:name w:val="Grid Table 6 Colorful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99795" w:themeColor="accent2" w:themeShade="95" w:themeTint="97"/>
      </w:r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98">
    <w:name w:val="Grid Table 6 Colorful - Accent 3"/>
    <w:qFormat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Shade="95" w:themeTint="FE"/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Shade="95" w:themeTint="FE"/>
      </w:rPr>
    </w:tblStylePr>
    <w:tblStylePr w:type="firstCol">
      <w:rPr>
        <w:b/>
        <w:color w:val="9BBB59" w:themeColor="accent3" w:themeShade="95" w:themeTint="FE"/>
      </w:rPr>
    </w:tblStylePr>
    <w:tblStylePr w:type="lastCol">
      <w:rPr>
        <w:b/>
        <w:color w:val="9BBB59" w:themeColor="accent3" w:themeShade="95" w:themeTint="FE"/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99">
    <w:name w:val="Grid Table 6 Colorful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Shade="95" w:themeTint="9A"/>
      </w:r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00">
    <w:name w:val="Grid Table 6 Colorful - Accent 5"/>
    <w:qFormat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1">
    <w:name w:val="Grid Table 6 Colorful - Accent 6"/>
    <w:qFormat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2">
    <w:name w:val="Grid Table 7 Colorful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03">
    <w:name w:val="Grid Table 7 Colorful - Accent 1"/>
    <w:qFormat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104">
    <w:name w:val="Grid Table 7 Colorful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05">
    <w:name w:val="Grid Table 7 Colorful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06">
    <w:name w:val="Grid Table 7 Colorful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07">
    <w:name w:val="Grid Table 7 Colorful - Accent 5"/>
    <w:qFormat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8">
    <w:name w:val="Grid Table 7 Colorful - Accent 6"/>
    <w:qFormat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109">
    <w:name w:val="List Table 1 Light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0">
    <w:name w:val="List Table 1 Light - Accent 1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1">
    <w:name w:val="List Table 1 Light - Accent 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2">
    <w:name w:val="List Table 1 Light - Accent 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3">
    <w:name w:val="List Table 1 Light - Accent 4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4">
    <w:name w:val="List Table 1 Light - Accent 5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15">
    <w:name w:val="List Table 1 Light - Accent 6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16">
    <w:name w:val="List Table 2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7">
    <w:name w:val="List Table 2 - Accent 1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18">
    <w:name w:val="List Table 2 - Accent 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19">
    <w:name w:val="List Table 2 - Accent 3"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0">
    <w:name w:val="List Table 2 - Accent 4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1">
    <w:name w:val="List Table 2 - Accent 5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2">
    <w:name w:val="List Table 2 - Accent 6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3">
    <w:name w:val="List Table 3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4">
    <w:name w:val="List Table 3 - Accent 1"/>
    <w:qFormat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5">
    <w:name w:val="List Table 3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6">
    <w:name w:val="List Table 3 - Accent 3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7">
    <w:name w:val="List Table 3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8">
    <w:name w:val="List Table 3 - Accent 5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9">
    <w:name w:val="List Table 3 - Accent 6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0">
    <w:name w:val="List Table 4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1">
    <w:name w:val="List Table 4 - Accent 1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2">
    <w:name w:val="List Table 4 - Accent 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3">
    <w:name w:val="List Table 4 - Accent 3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4">
    <w:name w:val="List Table 4 - Accent 4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35">
    <w:name w:val="List Table 4 - Accent 5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36">
    <w:name w:val="List Table 4 - Accent 6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37">
    <w:name w:val="List Table 5 Dark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8">
    <w:name w:val="List Table 5 Dark - Accent 1"/>
    <w:qFormat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39">
    <w:name w:val="List Table 5 Dark - Accent 2"/>
    <w:qFormat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0">
    <w:name w:val="List Table 5 Dark - Accent 3"/>
    <w:qFormat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1">
    <w:name w:val="List Table 5 Dark - Accent 4"/>
    <w:qFormat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2">
    <w:name w:val="List Table 5 Dark - Accent 5"/>
    <w:qFormat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3">
    <w:name w:val="List Table 5 Dark - Accent 6"/>
    <w:qFormat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4">
    <w:name w:val="List Table 6 Colorful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145">
    <w:name w:val="List Table 6 Colorful - Accent 1"/>
    <w:qFormat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5"/>
      </w:rPr>
    </w:tblStylePr>
    <w:tblStylePr w:type="lastCol">
      <w:rPr>
        <w:b/>
        <w:color w:val="2A4B71" w:themeColor="accent1" w:themeShade="95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46">
    <w:name w:val="List Table 6 Colorful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99795" w:themeColor="accent2" w:themeShade="95" w:themeTint="97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47">
    <w:name w:val="List Table 6 Colorful - Accent 3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C" w:themeColor="accent3" w:themeShade="95" w:themeTint="98"/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C" w:themeColor="accent3" w:themeShade="95" w:themeTint="98"/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C" w:themeColor="accent3" w:themeShade="95" w:themeTint="98"/>
      </w:rPr>
    </w:tblStylePr>
    <w:tblStylePr w:type="lastCol">
      <w:rPr>
        <w:b/>
        <w:color w:val="C3D69C" w:themeColor="accent3" w:themeShade="95" w:themeTint="98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48">
    <w:name w:val="List Table 6 Colorful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Shade="95" w:themeTint="9A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49">
    <w:name w:val="List Table 6 Colorful - Accent 5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Shade="95" w:themeTint="9A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Shade="95" w:themeTint="9A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Shade="95" w:themeTint="9A"/>
      </w:rPr>
    </w:tblStylePr>
    <w:tblStylePr w:type="lastCol">
      <w:rPr>
        <w:b/>
        <w:color w:val="92CCDC" w:themeColor="accent5" w:themeShade="95" w:themeTint="9A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50">
    <w:name w:val="List Table 6 Colorful - Accent 6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Shade="95" w:themeTint="98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Shade="95" w:themeTint="98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Shade="95" w:themeTint="98"/>
      </w:rPr>
    </w:tblStylePr>
    <w:tblStylePr w:type="lastCol">
      <w:rPr>
        <w:b/>
        <w:color w:val="FAC090" w:themeColor="accent6" w:themeShade="95" w:themeTint="98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1">
    <w:name w:val="List Table 7 Colorful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52">
    <w:name w:val="List Table 7 Colorful - Accent 1"/>
    <w:qFormat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53">
    <w:name w:val="List Table 7 Colorful - Accent 2"/>
    <w:qFormat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54">
    <w:name w:val="List Table 7 Colorful - Accent 3"/>
    <w:qFormat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55">
    <w:name w:val="List Table 7 Colorful - Accent 4"/>
    <w:qFormat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56">
    <w:name w:val="List Table 7 Colorful - Accent 5"/>
    <w:qFormat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57">
    <w:name w:val="List Table 7 Colorful - Accent 6"/>
    <w:qFormat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8">
    <w:name w:val="Lined - Accent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59">
    <w:name w:val="Lined - Accent 1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0">
    <w:name w:val="Lined - Accent 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1">
    <w:name w:val="Lined - Accent 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2">
    <w:name w:val="Lined - Accent 4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3">
    <w:name w:val="Lined - Accent 5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4">
    <w:name w:val="Lined - Accent 6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65">
    <w:name w:val="Bordered &amp; Lined - Accent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6">
    <w:name w:val="Bordered &amp; Lined - Accent 1"/>
    <w:qFormat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7">
    <w:name w:val="Bordered &amp; Lined - Accent 2"/>
    <w:qFormat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8">
    <w:name w:val="Bordered &amp; Lined - Accent 3"/>
    <w:qFormat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9">
    <w:name w:val="Bordered &amp; Lined - Accent 4"/>
    <w:qFormat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0">
    <w:name w:val="Bordered &amp; Lined - Accent 5"/>
    <w:qFormat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1">
    <w:name w:val="Bordered &amp; Lined - Accent 6"/>
    <w:qFormat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2">
    <w:name w:val="Bordered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3">
    <w:name w:val="Bordered - Accent 1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4">
    <w:name w:val="Bordered - Accent 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5">
    <w:name w:val="Bordered - Accent 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6">
    <w:name w:val="Bordered - Accent 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7">
    <w:name w:val="Bordered - Accent 5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8">
    <w:name w:val="Bordered - Accent 6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9">
    <w:name w:val="Footnote Text Char"/>
    <w:link w:val="18"/>
    <w:qFormat/>
    <w:uiPriority w:val="99"/>
    <w:rPr>
      <w:sz w:val="18"/>
    </w:rPr>
  </w:style>
  <w:style w:type="character" w:customStyle="1" w:styleId="180">
    <w:name w:val="Endnote Text Char"/>
    <w:link w:val="16"/>
    <w:qFormat/>
    <w:uiPriority w:val="99"/>
    <w:rPr>
      <w:sz w:val="20"/>
    </w:rPr>
  </w:style>
  <w:style w:type="paragraph" w:customStyle="1" w:styleId="181">
    <w:name w:val="TOC Heading"/>
    <w:unhideWhenUsed/>
    <w:qFormat/>
    <w:uiPriority w:val="39"/>
    <w:rPr>
      <w:lang w:val="ru-RU" w:eastAsia="zh-CN" w:bidi="ar-SA"/>
    </w:rPr>
  </w:style>
  <w:style w:type="character" w:customStyle="1" w:styleId="182">
    <w:name w:val="Основной шрифт абзаца1"/>
    <w:link w:val="1"/>
    <w:semiHidden/>
    <w:qFormat/>
    <w:uiPriority w:val="99"/>
  </w:style>
  <w:style w:type="table" w:customStyle="1" w:styleId="183">
    <w:name w:val="Обычная таблица1"/>
    <w:semiHidden/>
    <w:unhideWhenUsed/>
    <w:qFormat/>
    <w:uiPriority w:val="99"/>
  </w:style>
  <w:style w:type="table" w:customStyle="1" w:styleId="184">
    <w:name w:val="Сетка таблицы1"/>
    <w:basedOn w:val="183"/>
    <w:qFormat/>
    <w:uiPriority w:val="99"/>
    <w:pPr>
      <w:spacing w:after="0" w:line="240" w:lineRule="auto"/>
    </w:pPr>
    <w:rPr>
      <w:sz w:val="20"/>
      <w:szCs w:val="20"/>
    </w:rPr>
  </w:style>
  <w:style w:type="paragraph" w:customStyle="1" w:styleId="185">
    <w:name w:val="Верхний колонтитул1"/>
    <w:basedOn w:val="1"/>
    <w:link w:val="186"/>
    <w:qFormat/>
    <w:uiPriority w:val="99"/>
    <w:pPr>
      <w:tabs>
        <w:tab w:val="center" w:pos="4677"/>
        <w:tab w:val="right" w:pos="9355"/>
      </w:tabs>
    </w:pPr>
  </w:style>
  <w:style w:type="character" w:customStyle="1" w:styleId="186">
    <w:name w:val="Верхний колонтитул Знак"/>
    <w:link w:val="185"/>
    <w:semiHidden/>
    <w:qFormat/>
    <w:uiPriority w:val="99"/>
    <w:rPr>
      <w:rFonts w:cs="Times New Roman"/>
      <w:sz w:val="24"/>
      <w:szCs w:val="24"/>
    </w:rPr>
  </w:style>
  <w:style w:type="character" w:customStyle="1" w:styleId="187">
    <w:name w:val="Номер страницы1"/>
    <w:link w:val="1"/>
    <w:qFormat/>
    <w:uiPriority w:val="99"/>
    <w:rPr>
      <w:rFonts w:cs="Times New Roman"/>
    </w:rPr>
  </w:style>
  <w:style w:type="character" w:customStyle="1" w:styleId="188">
    <w:name w:val="wmi-callto"/>
    <w:link w:val="1"/>
    <w:qFormat/>
    <w:uiPriority w:val="0"/>
  </w:style>
  <w:style w:type="paragraph" w:customStyle="1" w:styleId="189">
    <w:name w:val="Обычный (веб)1"/>
    <w:basedOn w:val="1"/>
    <w:unhideWhenUsed/>
    <w:qFormat/>
    <w:uiPriority w:val="99"/>
    <w:pPr>
      <w:spacing w:before="100" w:beforeAutospacing="1" w:after="100" w:afterAutospacing="1"/>
    </w:pPr>
  </w:style>
  <w:style w:type="paragraph" w:customStyle="1" w:styleId="190">
    <w:name w:val="Текст выноски1"/>
    <w:basedOn w:val="1"/>
    <w:link w:val="191"/>
    <w:qFormat/>
    <w:uiPriority w:val="99"/>
    <w:rPr>
      <w:rFonts w:ascii="Segoe UI" w:hAnsi="Segoe UI" w:cs="Segoe UI"/>
      <w:sz w:val="18"/>
      <w:szCs w:val="18"/>
    </w:rPr>
  </w:style>
  <w:style w:type="character" w:customStyle="1" w:styleId="191">
    <w:name w:val="Текст выноски Знак"/>
    <w:link w:val="190"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ScaleCrop>false</ScaleCrop>
  <LinksUpToDate>false</LinksUpToDate>
  <Application>WPS Office_11.1.0.11723_F1E327BC-269C-435d-A152-05C5408002CA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2025-08-29T15:49:00Z</dcterms:created>
  <dc:creator>Home</dc:creator>
  <cp:lastModifiedBy>horylskaya</cp:lastModifiedBy>
  <dcterms:modified xsi:type="dcterms:W3CDTF">2026-09-07T11:40:45Z</dcterms:modified>
  <dc:title>ИНФОРМАЦИЯ</dc:title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